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color w:val="0070C0"/>
          <w:bdr w:val="none" w:sz="0" w:space="0" w:color="auto" w:frame="1"/>
        </w:rPr>
        <w:t>ПРОФИЛАКТИКА ПЕРЕУТОМЛЕНИЯ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color w:val="0070C0"/>
          <w:bdr w:val="none" w:sz="0" w:space="0" w:color="auto" w:frame="1"/>
        </w:rPr>
        <w:t>ДЕТЕЙ ДОШКОЛЬНОГО ВОЗРАСТА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rPr>
          <w:noProof/>
        </w:rPr>
        <w:drawing>
          <wp:inline distT="0" distB="0" distL="0" distR="0">
            <wp:extent cx="2017427" cy="2200275"/>
            <wp:effectExtent l="0" t="0" r="1905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59" cy="220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729F">
        <w:rPr>
          <w:bdr w:val="none" w:sz="0" w:space="0" w:color="auto" w:frame="1"/>
        </w:rPr>
        <w:t>С 5—6 лет дети начинают активно осваивать компьютер. К сожалению, в последнее время появилось много семей, в которых дети начиная уже с раннего возраста проводят большую часть суток за компьютером. У них, естественно, формируется компьютерная зависимость, и если мама отказывается включить очередной мультик, ребенок становится агрессивным и неуправляемым. Безусловно, компьютерные игры для дошкольников — интересный и увлекательный вид деятельности. Он дает ребенку новый способ усвоения знаний, позволяет самостоятельно изучать различные явления, непосредственно участвовать в происходящем на экране. Однако работа на компьютере вызывает сильное напряжение и довольно быстро приводит к утомлению, которое не всегда замечают взрослые.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F2729F">
        <w:rPr>
          <w:noProof/>
        </w:rPr>
        <w:drawing>
          <wp:inline distT="0" distB="0" distL="0" distR="0">
            <wp:extent cx="2144633" cy="1524000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72" cy="15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bdr w:val="none" w:sz="0" w:space="0" w:color="auto" w:frame="1"/>
        </w:rPr>
        <w:t>По каким признакам можно определить наличие утомления у ребенка: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t>• повышенная отвлекаемость;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t>• частая смена позы;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t>• непривычные движения рук, ног (трясение, постукивание и т. п.);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t>• неприятная мимика (кривляние, тики);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t>• неудержимые всплески эмоций (крик, плач, прыжки и т. д.).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rPr>
          <w:b/>
          <w:bCs/>
          <w:bdr w:val="none" w:sz="0" w:space="0" w:color="auto" w:frame="1"/>
        </w:rPr>
        <w:t> 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noProof/>
        </w:rPr>
        <w:drawing>
          <wp:inline distT="0" distB="0" distL="0" distR="0">
            <wp:extent cx="2962275" cy="809625"/>
            <wp:effectExtent l="0" t="0" r="9525" b="9525"/>
            <wp:docPr id="2" name="Рисунок 2" descr="Картинки по запросу дети играют картинка нарис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ти играют картинка нарисован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</w:pPr>
      <w:r w:rsidRPr="00F2729F">
        <w:rPr>
          <w:b/>
          <w:bCs/>
          <w:bdr w:val="none" w:sz="0" w:space="0" w:color="auto" w:frame="1"/>
        </w:rPr>
        <w:t> 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bdr w:val="none" w:sz="0" w:space="0" w:color="auto" w:frame="1"/>
        </w:rPr>
        <w:t>Что можно сделать для профилактики утомления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729F">
        <w:rPr>
          <w:bdr w:val="none" w:sz="0" w:space="0" w:color="auto" w:frame="1"/>
        </w:rPr>
        <w:t xml:space="preserve">Для предупреждения переутомления необходимо наладить режим дня ребенка, полностью исключить недосыпание, уменьшить нагрузку, правильно организовать смену умственных занятий и отдыха, увеличить пребывание на свежем воздухе. Необходимо </w:t>
      </w:r>
      <w:r w:rsidRPr="00F2729F">
        <w:rPr>
          <w:bdr w:val="none" w:sz="0" w:space="0" w:color="auto" w:frame="1"/>
        </w:rPr>
        <w:lastRenderedPageBreak/>
        <w:t>чередовать умственную работу с физическими упражнениями, после занятий предоставлять детям достаточно длительный отдых.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729F">
        <w:rPr>
          <w:bdr w:val="none" w:sz="0" w:space="0" w:color="auto" w:frame="1"/>
        </w:rPr>
        <w:t>Частые утомления приводят к переутомлению и глубоким нарушениям поведения, поэтому важно вовремя распознать причины этого состояния и помочь ребенку.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2729F">
        <w:t>Максимальная длительность работы на компьютере не должна превышать 10 минут для детей 5 лет, для детей 6 лет — 15 минут. Также важно знать, что зрительная система детей в период дошкольного и младшего школьного возраста интенсивно совершенствуется. Поскольку именно занятия на компьютере вызывают наибольшее зрительное утомление, необходимо выполнять следующие упражнения.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 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«Метелки».</w:t>
      </w:r>
      <w:r w:rsidRPr="00F2729F">
        <w:rPr>
          <w:i/>
          <w:iCs/>
          <w:bdr w:val="none" w:sz="0" w:space="0" w:color="auto" w:frame="1"/>
        </w:rPr>
        <w:t> Голову держать прямо. Поморгать, не напрягая глазные мышцы, на счет от 1 до 10—15.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«Далеко — близко». </w:t>
      </w:r>
      <w:r w:rsidRPr="00F2729F">
        <w:rPr>
          <w:i/>
          <w:iCs/>
          <w:bdr w:val="none" w:sz="0" w:space="0" w:color="auto" w:frame="1"/>
        </w:rPr>
        <w:t>Дети свободно располагаются около окна. Ведущий называет сначала удаленный предмет, а через 2—3 секунды — близко расположенный. Повторить 6—8 раз.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 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«Филин».</w:t>
      </w:r>
      <w:r w:rsidRPr="00F2729F">
        <w:rPr>
          <w:i/>
          <w:iCs/>
          <w:bdr w:val="none" w:sz="0" w:space="0" w:color="auto" w:frame="1"/>
        </w:rPr>
        <w:t> Закрыть глаза, не напрягая глазные мышцы, на счет 1—4, широко раскрыть глаза и посмотреть вдаль на счет 1—6. Повторить 2—3 раза.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i/>
          <w:iCs/>
          <w:bdr w:val="none" w:sz="0" w:space="0" w:color="auto" w:frame="1"/>
        </w:rPr>
        <w:t> </w:t>
      </w:r>
    </w:p>
    <w:p w:rsidR="00F2729F" w:rsidRPr="00F2729F" w:rsidRDefault="00F2729F" w:rsidP="00F2729F">
      <w:pPr>
        <w:pStyle w:val="a3"/>
        <w:shd w:val="clear" w:color="auto" w:fill="FFFFFF"/>
        <w:spacing w:before="0" w:beforeAutospacing="0" w:after="0" w:afterAutospacing="0"/>
        <w:jc w:val="center"/>
      </w:pPr>
      <w:r w:rsidRPr="00F2729F">
        <w:rPr>
          <w:b/>
          <w:bCs/>
          <w:i/>
          <w:iCs/>
          <w:bdr w:val="none" w:sz="0" w:space="0" w:color="auto" w:frame="1"/>
        </w:rPr>
        <w:t> «Поймай зайку».</w:t>
      </w:r>
      <w:r w:rsidRPr="00F2729F">
        <w:rPr>
          <w:i/>
          <w:iCs/>
          <w:bdr w:val="none" w:sz="0" w:space="0" w:color="auto" w:frame="1"/>
        </w:rPr>
        <w:t> Дети располагаются на ковре. Ведущий включает фонарик, запускает «солнечного зайчика» на прогулку. Дети, «поймав» глазами «зайчика», следуют за ним, не поворачивая головы. Игра длится 45 секунд.</w:t>
      </w:r>
    </w:p>
    <w:p w:rsidR="00423701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2105025"/>
            <wp:effectExtent l="0" t="0" r="0" b="9525"/>
            <wp:docPr id="1" name="Рисунок 1" descr="Картинки по запросу дети  картинка нарис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и  картинка нарисован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9F" w:rsidRPr="00F2729F" w:rsidRDefault="00F2729F" w:rsidP="00F2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729F">
        <w:rPr>
          <w:rFonts w:ascii="Times New Roman" w:hAnsi="Times New Roman" w:cs="Times New Roman"/>
          <w:sz w:val="24"/>
          <w:szCs w:val="24"/>
          <w:lang w:val="kk-KZ"/>
        </w:rPr>
        <w:t>Педагог-психолог Коккезова А.К.</w:t>
      </w:r>
    </w:p>
    <w:sectPr w:rsidR="00F2729F" w:rsidRPr="00F2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2A"/>
    <w:rsid w:val="00423701"/>
    <w:rsid w:val="006C6B2A"/>
    <w:rsid w:val="00F2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3854-DD38-443F-AEEA-CA5D1EC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2024-03-15T12:07:00Z</dcterms:created>
  <dcterms:modified xsi:type="dcterms:W3CDTF">2024-03-15T12:09:00Z</dcterms:modified>
</cp:coreProperties>
</file>